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jc w:val="center"/>
        <w:rPr>
          <w:sz w:val="52"/>
          <w:szCs w:val="52"/>
        </w:rPr>
      </w:pPr>
      <w:r>
        <w:rPr>
          <w:sz w:val="52"/>
          <w:szCs w:val="52"/>
          <w:rtl w:val="0"/>
          <w:lang w:val="en-US"/>
        </w:rPr>
        <w:t xml:space="preserve">Right Sided Faecal Loading / </w:t>
      </w:r>
    </w:p>
    <w:p>
      <w:pPr>
        <w:pStyle w:val="Normal.0"/>
        <w:jc w:val="center"/>
      </w:pPr>
      <w:r>
        <w:rPr>
          <w:sz w:val="52"/>
          <w:szCs w:val="52"/>
          <w:rtl w:val="0"/>
          <w:lang w:val="en-US"/>
        </w:rPr>
        <w:t xml:space="preserve">Proximal </w:t>
      </w:r>
      <w:r>
        <w:rPr>
          <w:sz w:val="52"/>
          <w:szCs w:val="52"/>
          <w:rtl w:val="0"/>
          <w:lang w:val="en-US"/>
        </w:rPr>
        <w:t>Constipation</w:t>
      </w:r>
    </w:p>
    <w:p>
      <w:pPr>
        <w:pStyle w:val="Normal.0"/>
      </w:pPr>
      <w:r>
        <w:drawing xmlns:a="http://schemas.openxmlformats.org/drawingml/2006/main">
          <wp:anchor distT="57150" distB="57150" distL="57150" distR="57150" simplePos="0" relativeHeight="251659264" behindDoc="0" locked="0" layoutInCell="1" allowOverlap="1">
            <wp:simplePos x="0" y="0"/>
            <wp:positionH relativeFrom="column">
              <wp:posOffset>3474720</wp:posOffset>
            </wp:positionH>
            <wp:positionV relativeFrom="line">
              <wp:posOffset>101600</wp:posOffset>
            </wp:positionV>
            <wp:extent cx="1809750" cy="1809750"/>
            <wp:effectExtent l="0" t="0" r="0" b="0"/>
            <wp:wrapThrough wrapText="bothSides" distL="57150" distR="57150">
              <wp:wrapPolygon edited="1">
                <wp:start x="0" y="0"/>
                <wp:lineTo x="0" y="21600"/>
                <wp:lineTo x="21600" y="21600"/>
                <wp:lineTo x="21600" y="0"/>
                <wp:lineTo x="0" y="0"/>
              </wp:wrapPolygon>
            </wp:wrapThrough>
            <wp:docPr id="1073741825" name="officeArt object" descr="small_constipation.png"/>
            <wp:cNvGraphicFramePr/>
            <a:graphic xmlns:a="http://schemas.openxmlformats.org/drawingml/2006/main">
              <a:graphicData uri="http://schemas.openxmlformats.org/drawingml/2006/picture">
                <pic:pic xmlns:pic="http://schemas.openxmlformats.org/drawingml/2006/picture">
                  <pic:nvPicPr>
                    <pic:cNvPr id="1073741825" name="small_constipation.png" descr="small_constipation.png"/>
                    <pic:cNvPicPr>
                      <a:picLocks noChangeAspect="1"/>
                    </pic:cNvPicPr>
                  </pic:nvPicPr>
                  <pic:blipFill>
                    <a:blip r:embed="rId4">
                      <a:extLst/>
                    </a:blip>
                    <a:srcRect l="0" t="0" r="0" b="0"/>
                    <a:stretch>
                      <a:fillRect/>
                    </a:stretch>
                  </pic:blipFill>
                  <pic:spPr>
                    <a:xfrm>
                      <a:off x="0" y="0"/>
                      <a:ext cx="1809750" cy="1809750"/>
                    </a:xfrm>
                    <a:prstGeom prst="rect">
                      <a:avLst/>
                    </a:prstGeom>
                    <a:ln w="12700" cap="flat">
                      <a:noFill/>
                      <a:miter lim="400000"/>
                    </a:ln>
                    <a:effectLst/>
                  </pic:spPr>
                </pic:pic>
              </a:graphicData>
            </a:graphic>
          </wp:anchor>
        </w:drawing>
      </w:r>
    </w:p>
    <w:p>
      <w:pPr>
        <w:pStyle w:val="Normal.0"/>
        <w:rPr>
          <w:sz w:val="36"/>
          <w:szCs w:val="36"/>
        </w:rPr>
      </w:pPr>
      <w:r>
        <w:rPr>
          <w:sz w:val="36"/>
          <w:szCs w:val="36"/>
          <w:rtl w:val="0"/>
          <w:lang w:val="en-US"/>
        </w:rPr>
        <w:t xml:space="preserve">Typical features </w:t>
      </w:r>
    </w:p>
    <w:p>
      <w:pPr>
        <w:pStyle w:val="Normal.0"/>
      </w:pPr>
    </w:p>
    <w:p>
      <w:pPr>
        <w:pStyle w:val="Normal.0"/>
      </w:pPr>
      <w:r>
        <w:rPr>
          <w:rtl w:val="0"/>
          <w:lang w:val="en-US"/>
        </w:rPr>
        <w:t>1) Bloating</w:t>
      </w:r>
    </w:p>
    <w:p>
      <w:pPr>
        <w:pStyle w:val="Normal.0"/>
      </w:pPr>
      <w:r>
        <w:rPr>
          <w:rtl w:val="0"/>
          <w:lang w:val="en-US"/>
        </w:rPr>
        <w:t>2) Rumbling noises</w:t>
      </w:r>
    </w:p>
    <w:p>
      <w:pPr>
        <w:pStyle w:val="Normal.0"/>
      </w:pPr>
      <w:r>
        <w:rPr>
          <w:rtl w:val="0"/>
          <w:lang w:val="en-US"/>
        </w:rPr>
        <w:t>3) Fluctuating bowel habits (pellet like to loose stool)</w:t>
      </w:r>
    </w:p>
    <w:p>
      <w:pPr>
        <w:pStyle w:val="Normal.0"/>
      </w:pPr>
      <w:r>
        <w:rPr>
          <w:rtl w:val="0"/>
          <w:lang w:val="en-US"/>
        </w:rPr>
        <w:t>4) Increased flatulence</w:t>
      </w:r>
    </w:p>
    <w:p>
      <w:pPr>
        <w:pStyle w:val="Normal.0"/>
      </w:pPr>
      <w:r>
        <w:rPr>
          <w:rtl w:val="0"/>
          <w:lang w:val="en-US"/>
        </w:rPr>
        <w:t>5) Generalised abdominal discomfort</w:t>
      </w:r>
    </w:p>
    <w:p>
      <w:pPr>
        <w:pStyle w:val="Normal.0"/>
      </w:pPr>
    </w:p>
    <w:p>
      <w:pPr>
        <w:pStyle w:val="Normal.0"/>
        <w:rPr>
          <w:sz w:val="36"/>
          <w:szCs w:val="36"/>
        </w:rPr>
      </w:pPr>
      <w:r>
        <w:rPr>
          <w:sz w:val="36"/>
          <w:szCs w:val="36"/>
          <w:rtl w:val="0"/>
          <w:lang w:val="en-US"/>
        </w:rPr>
        <w:t>Management</w:t>
      </w:r>
    </w:p>
    <w:p>
      <w:pPr>
        <w:pStyle w:val="Normal.0"/>
      </w:pPr>
    </w:p>
    <w:p>
      <w:pPr>
        <w:pStyle w:val="Normal.0"/>
      </w:pPr>
      <w:r>
        <w:rPr>
          <w:rtl w:val="0"/>
          <w:lang w:val="en-US"/>
        </w:rPr>
        <w:t xml:space="preserve">1) </w:t>
      </w:r>
      <w:r>
        <w:rPr>
          <w:rtl w:val="0"/>
          <w:lang w:val="en-US"/>
        </w:rPr>
        <w:t xml:space="preserve">≥ </w:t>
      </w:r>
      <w:r>
        <w:rPr>
          <w:rtl w:val="0"/>
          <w:lang w:val="en-US"/>
        </w:rPr>
        <w:t>2L of Fluid a day +/-</w:t>
      </w:r>
    </w:p>
    <w:p>
      <w:pPr>
        <w:pStyle w:val="Normal.0"/>
      </w:pPr>
      <w:r>
        <w:rPr>
          <w:rtl w:val="0"/>
          <w:lang w:val="en-US"/>
        </w:rPr>
        <w:t xml:space="preserve">2) Temporarily adopting a </w:t>
      </w:r>
      <w:r>
        <w:rPr>
          <w:rtl w:val="0"/>
          <w:lang w:val="en-US"/>
        </w:rPr>
        <w:t xml:space="preserve">high soluble fibre / </w:t>
      </w:r>
      <w:r>
        <w:rPr>
          <w:rtl w:val="0"/>
          <w:lang w:val="en-US"/>
        </w:rPr>
        <w:t>low residue diet (see below) +/-</w:t>
      </w:r>
    </w:p>
    <w:p>
      <w:pPr>
        <w:pStyle w:val="Normal.0"/>
      </w:pPr>
      <w:r>
        <w:rPr>
          <w:rtl w:val="0"/>
          <w:lang w:val="en-US"/>
        </w:rPr>
        <w:t>3) Movicol 1 sachet twice a day</w:t>
      </w:r>
    </w:p>
    <w:p>
      <w:pPr>
        <w:pStyle w:val="Normal.0"/>
      </w:pPr>
    </w:p>
    <w:p>
      <w:pPr>
        <w:pStyle w:val="Normal.0"/>
      </w:pPr>
      <w:r>
        <w:rPr>
          <w:rtl w:val="0"/>
          <w:lang w:val="en-US"/>
        </w:rPr>
        <w:t>The dietary adjustments being suggested here, may initially seem difficult to comprehend, and conflict with your traditional thinking of a healthy diet.</w:t>
      </w:r>
    </w:p>
    <w:p>
      <w:pPr>
        <w:pStyle w:val="Normal.0"/>
      </w:pPr>
      <w:r>
        <w:rPr>
          <w:rtl w:val="0"/>
          <w:lang w:val="en-US"/>
        </w:rPr>
        <w:t>It is important to understand that we are going beyond general health advice and suggesting a dietary shift to assist with your medical symptoms.  The aim is to reduce bulk, but increase the soluble fibre content of you diet, to keep things soft.  This in turn will allow your bowel to shift things more completely, and with greater ease, by reducing the internal strain that commonly leads to diverticular disease.</w:t>
      </w:r>
    </w:p>
    <w:p>
      <w:pPr>
        <w:pStyle w:val="Normal.0"/>
      </w:pPr>
    </w:p>
    <w:p>
      <w:pPr>
        <w:pStyle w:val="Normal.0"/>
      </w:pPr>
      <w:r>
        <w:rPr>
          <w:rtl w:val="0"/>
          <w:lang w:val="en-US"/>
        </w:rPr>
        <w:t>There are 2 main types of fibre;-</w:t>
      </w:r>
    </w:p>
    <w:p>
      <w:pPr>
        <w:pStyle w:val="Normal.0"/>
      </w:pPr>
      <w:r>
        <w:rPr>
          <w:rtl w:val="0"/>
          <w:lang w:val="en-US"/>
        </w:rPr>
        <w:t>a) Soluble fibre - The dissolvable fibre, found eg. in coffee, fruit and vegetables</w:t>
      </w:r>
    </w:p>
    <w:p>
      <w:pPr>
        <w:pStyle w:val="Normal.0"/>
      </w:pPr>
      <w:r>
        <w:rPr>
          <w:rtl w:val="0"/>
          <w:lang w:val="en-US"/>
        </w:rPr>
        <w:t>b) Insoluble fibre - Bulky roughage, found eg. more commonly in cereals and grains</w:t>
      </w:r>
    </w:p>
    <w:p>
      <w:pPr>
        <w:pStyle w:val="Normal.0"/>
      </w:pPr>
      <w:r>
        <w:rPr>
          <w:rtl w:val="0"/>
          <w:lang w:val="en-US"/>
        </w:rPr>
        <w:t>To confuse the issue further, most foods have a combination of both</w:t>
      </w:r>
    </w:p>
    <w:p>
      <w:pPr>
        <w:pStyle w:val="Normal.0"/>
      </w:pPr>
      <w:r>
        <w:rPr>
          <w:rtl w:val="0"/>
          <w:lang w:val="en-US"/>
        </w:rPr>
        <w:t>For those who like absolute numbers an example is given below;-</w:t>
      </w:r>
    </w:p>
    <w:p>
      <w:pPr>
        <w:pStyle w:val="Normal.0"/>
      </w:pPr>
    </w:p>
    <w:tbl>
      <w:tblPr>
        <w:tblW w:w="8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0"/>
        <w:gridCol w:w="1380"/>
        <w:gridCol w:w="1380"/>
        <w:gridCol w:w="1380"/>
        <w:gridCol w:w="1380"/>
        <w:gridCol w:w="1380"/>
      </w:tblGrid>
      <w:tr>
        <w:tblPrEx>
          <w:shd w:val="clear" w:color="auto" w:fill="4f81bd"/>
        </w:tblPrEx>
        <w:trPr>
          <w:trHeight w:val="520" w:hRule="atLeast"/>
          <w:tblHeader/>
        </w:trPr>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Balance</w:t>
            </w:r>
          </w:p>
        </w:tc>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Food</w:t>
            </w:r>
          </w:p>
        </w:tc>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Serving</w:t>
            </w:r>
          </w:p>
        </w:tc>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 xml:space="preserve">Soluble Fibre (g) </w:t>
            </w:r>
          </w:p>
        </w:tc>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Insoluble Fibre (g)</w:t>
            </w:r>
          </w:p>
        </w:tc>
        <w:tc>
          <w:tcPr>
            <w:tcW w:type="dxa" w:w="138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Bold" w:cs="Arial Unicode MS" w:hAnsi="Cambria Bold" w:eastAsia="Arial Unicode MS"/>
                <w:b w:val="0"/>
                <w:bCs w:val="0"/>
                <w:i w:val="0"/>
                <w:iCs w:val="0"/>
                <w:caps w:val="0"/>
                <w:smallCaps w:val="0"/>
                <w:strike w:val="0"/>
                <w:dstrike w:val="0"/>
                <w:outline w:val="0"/>
                <w:color w:val="ffffff"/>
                <w:spacing w:val="0"/>
                <w:kern w:val="0"/>
                <w:position w:val="0"/>
                <w:sz w:val="20"/>
                <w:szCs w:val="20"/>
                <w:u w:val="none"/>
                <w:shd w:val="nil" w:color="auto" w:fill="auto"/>
                <w:vertAlign w:val="baseline"/>
                <w:rtl w:val="0"/>
                <w14:textOutline w14:w="12700" w14:cap="flat">
                  <w14:noFill/>
                  <w14:miter w14:lim="400000"/>
                </w14:textOutline>
                <w14:textFill>
                  <w14:solidFill>
                    <w14:srgbClr w14:val="FFFFFF"/>
                  </w14:solidFill>
                </w14:textFill>
              </w:rPr>
              <w:t>Total Fibre (g)</w:t>
            </w:r>
          </w:p>
        </w:tc>
      </w:tr>
      <w:tr>
        <w:tblPrEx>
          <w:shd w:val="clear" w:color="auto" w:fill="ced7e7"/>
        </w:tblPrEx>
        <w:trPr>
          <w:trHeight w:val="472" w:hRule="atLeast"/>
        </w:trPr>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 xml:space="preserve">&gt; Soluble </w:t>
            </w:r>
          </w:p>
        </w:tc>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Apple+Skin</w:t>
            </w:r>
          </w:p>
        </w:tc>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 medium</w:t>
            </w:r>
          </w:p>
        </w:tc>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4.2</w:t>
            </w:r>
          </w:p>
        </w:tc>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1.5</w:t>
            </w:r>
          </w:p>
        </w:tc>
        <w:tc>
          <w:tcPr>
            <w:tcW w:type="dxa" w:w="138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5.7</w:t>
            </w:r>
          </w:p>
        </w:tc>
      </w:tr>
      <w:tr>
        <w:tblPrEx>
          <w:shd w:val="clear" w:color="auto" w:fill="ced7e7"/>
        </w:tblPrEx>
        <w:trPr>
          <w:trHeight w:val="452" w:hRule="atLeast"/>
        </w:trPr>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Popcorn</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3 cups</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3.2</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0.4</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4.2</w:t>
            </w:r>
          </w:p>
        </w:tc>
      </w:tr>
      <w:tr>
        <w:tblPrEx>
          <w:shd w:val="clear" w:color="auto" w:fill="ced7e7"/>
        </w:tblPrEx>
        <w:trPr>
          <w:trHeight w:val="452" w:hRule="atLeast"/>
        </w:trPr>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Balanced</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Raw Broccoli</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1/2 cup</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1.3</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1.4</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2.7</w:t>
            </w:r>
          </w:p>
        </w:tc>
      </w:tr>
      <w:tr>
        <w:tblPrEx>
          <w:shd w:val="clear" w:color="auto" w:fill="ced7e7"/>
        </w:tblPrEx>
        <w:trPr>
          <w:trHeight w:val="452" w:hRule="atLeast"/>
        </w:trPr>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Peanuts</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 ounce</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1.1</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1.2</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2.3</w:t>
            </w:r>
          </w:p>
        </w:tc>
      </w:tr>
      <w:tr>
        <w:tblPrEx>
          <w:shd w:val="clear" w:color="auto" w:fill="ced7e7"/>
        </w:tblPrEx>
        <w:trPr>
          <w:trHeight w:val="452" w:hRule="atLeast"/>
        </w:trPr>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&gt; Insoluble</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Cooked lentils</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1/2 cup</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2.8</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3.8</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6.6</w:t>
            </w:r>
          </w:p>
        </w:tc>
      </w:tr>
      <w:tr>
        <w:tblPrEx>
          <w:shd w:val="clear" w:color="auto" w:fill="ced7e7"/>
        </w:tblPrEx>
        <w:trPr>
          <w:trHeight w:val="452" w:hRule="atLeast"/>
        </w:trPr>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Quinoa</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1/2 cup</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1.7</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efb00"/>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2.5</w:t>
            </w:r>
          </w:p>
        </w:tc>
        <w:tc>
          <w:tcPr>
            <w:tcW w:type="dxa" w:w="138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0"/>
              <w:left w:type="dxa" w:w="0"/>
              <w:bottom w:type="dxa" w:w="0"/>
              <w:right w:type="dxa" w:w="0"/>
            </w:tcMar>
            <w:vAlign w:val="top"/>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w="12700" w14:cap="flat">
                  <w14:noFill/>
                  <w14:miter w14:lim="400000"/>
                </w14:textOutline>
                <w14:textFill>
                  <w14:solidFill>
                    <w14:srgbClr w14:val="000000"/>
                  </w14:solidFill>
                </w14:textFill>
              </w:rPr>
              <w:t>4.2</w:t>
            </w:r>
          </w:p>
        </w:tc>
      </w:tr>
    </w:tbl>
    <w:p>
      <w:pPr>
        <w:pStyle w:val="Normal.0"/>
      </w:pPr>
    </w:p>
    <w:p>
      <w:pPr>
        <w:pStyle w:val="Normal.0"/>
      </w:pPr>
      <w:r>
        <w:rPr>
          <w:rtl w:val="0"/>
          <w:lang w:val="en-US"/>
        </w:rPr>
        <w:t xml:space="preserve">Essentially, the aim is to increase your total fibre through a diet rich in soluble fibre, and some insoluble fibre, whilst reducing the </w:t>
      </w:r>
      <w:r>
        <w:rPr>
          <w:rtl w:val="0"/>
          <w:lang w:val="en-US"/>
        </w:rPr>
        <w:t>“</w:t>
      </w:r>
      <w:r>
        <w:rPr>
          <w:rtl w:val="0"/>
          <w:lang w:val="en-US"/>
        </w:rPr>
        <w:t>bulky</w:t>
      </w:r>
      <w:r>
        <w:rPr>
          <w:rtl w:val="0"/>
          <w:lang w:val="en-US"/>
        </w:rPr>
        <w:t xml:space="preserve">” </w:t>
      </w:r>
      <w:r>
        <w:rPr>
          <w:rtl w:val="0"/>
          <w:lang w:val="en-US"/>
        </w:rPr>
        <w:t>insoluble roughage content.  Further data on soluble and insoluble fibre can be found on the advice sheet provided by the North Ottawa Wellness Foundation.</w:t>
      </w:r>
    </w:p>
    <w:p>
      <w:pPr>
        <w:pStyle w:val="Normal.0"/>
      </w:pPr>
    </w:p>
    <w:p>
      <w:pPr>
        <w:pStyle w:val="Normal.0"/>
      </w:pPr>
      <w:r>
        <w:rPr>
          <w:rtl w:val="0"/>
          <w:lang w:val="en-US"/>
        </w:rPr>
        <w:t>For those looking for a more simplified over-view, to understand the basic concepts, please see the brief advice table below, on a High Soluble Fibre / Low Residue Diet.</w:t>
      </w:r>
    </w:p>
    <w:p>
      <w:pPr>
        <w:pStyle w:val="Normal.0"/>
      </w:pPr>
    </w:p>
    <w:p>
      <w:pPr>
        <w:pStyle w:val="Normal.0"/>
        <w:widowControl w:val="0"/>
      </w:pPr>
    </w:p>
    <w:tbl>
      <w:tblPr>
        <w:tblW w:w="82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49"/>
        <w:gridCol w:w="4150"/>
      </w:tblGrid>
      <w:tr>
        <w:tblPrEx>
          <w:shd w:val="clear" w:color="auto" w:fill="ced7e7"/>
        </w:tblPrEx>
        <w:trPr>
          <w:trHeight w:val="381" w:hRule="atLeast"/>
        </w:trPr>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b w:val="1"/>
                <w:bCs w:val="1"/>
                <w:rtl w:val="0"/>
              </w:rPr>
              <w:t>Eat more of</w:t>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imes New Roman" w:hAnsi="Times New Roman"/>
                <w:b w:val="1"/>
                <w:bCs w:val="1"/>
                <w:rtl w:val="0"/>
              </w:rPr>
              <w:t>Eat less of</w:t>
            </w:r>
          </w:p>
        </w:tc>
      </w:tr>
      <w:tr>
        <w:tblPrEx>
          <w:shd w:val="clear" w:color="auto" w:fill="ced7e7"/>
        </w:tblPrEx>
        <w:trPr>
          <w:trHeight w:val="321" w:hRule="atLeast"/>
        </w:trPr>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0" w:hRule="atLeast"/>
        </w:trPr>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b w:val="1"/>
                <w:bCs w:val="1"/>
                <w:rtl w:val="0"/>
                <w:lang w:val="en-US"/>
              </w:rPr>
              <w:t>Vegetable</w:t>
            </w:r>
            <w:r>
              <w:rPr>
                <w:rtl w:val="0"/>
                <w:lang w:val="en-US"/>
              </w:rPr>
              <w:t xml:space="preserve"> (all except those on other side)</w:t>
            </w:r>
          </w:p>
          <w:p>
            <w:pPr>
              <w:pStyle w:val="Normal.0"/>
              <w:rPr>
                <w:lang w:val="en-US"/>
              </w:rPr>
            </w:pPr>
          </w:p>
          <w:p>
            <w:pPr>
              <w:pStyle w:val="Normal.0"/>
              <w:bidi w:val="0"/>
              <w:ind w:left="0" w:right="0" w:firstLine="0"/>
              <w:jc w:val="left"/>
              <w:rPr>
                <w:rtl w:val="0"/>
              </w:rPr>
            </w:pPr>
            <w:r>
              <w:rPr>
                <w:b w:val="1"/>
                <w:bCs w:val="1"/>
                <w:rtl w:val="0"/>
                <w:lang w:val="en-US"/>
              </w:rPr>
              <w:t>Fruit</w:t>
            </w:r>
            <w:r>
              <w:rPr>
                <w:rtl w:val="0"/>
                <w:lang w:val="en-US"/>
              </w:rPr>
              <w:t xml:space="preserve"> (all </w:t>
            </w:r>
            <w:r>
              <w:rPr>
                <w:rtl w:val="0"/>
                <w:lang w:val="en-US"/>
              </w:rPr>
              <w:t xml:space="preserve">– </w:t>
            </w:r>
            <w:r>
              <w:rPr>
                <w:rtl w:val="0"/>
                <w:lang w:val="en-US"/>
              </w:rPr>
              <w:t>remove skin where possible)</w:t>
            </w:r>
          </w:p>
          <w:p>
            <w:pPr>
              <w:pStyle w:val="Normal.0"/>
              <w:bidi w:val="0"/>
              <w:ind w:left="0" w:right="0" w:firstLine="0"/>
              <w:jc w:val="left"/>
              <w:rPr>
                <w:rtl w:val="0"/>
                <w:lang w:val="en-US"/>
              </w:rPr>
            </w:pPr>
            <w:r>
              <w:rPr>
                <w:rtl w:val="0"/>
                <w:lang w:val="en-US"/>
              </w:rPr>
              <w:t>Fruit juice</w:t>
            </w:r>
          </w:p>
          <w:p>
            <w:pPr>
              <w:pStyle w:val="Normal.0"/>
              <w:bidi w:val="0"/>
              <w:ind w:left="0" w:right="0" w:firstLine="0"/>
              <w:jc w:val="left"/>
              <w:rPr>
                <w:rtl w:val="0"/>
              </w:rPr>
            </w:pPr>
          </w:p>
          <w:p>
            <w:pPr>
              <w:pStyle w:val="Normal.0"/>
            </w:pPr>
            <w:r>
              <w:rPr>
                <w:b w:val="1"/>
                <w:bCs w:val="1"/>
                <w:rtl w:val="0"/>
                <w:lang w:val="en-US"/>
              </w:rPr>
              <w:t>Cereals</w:t>
            </w:r>
            <w:r>
              <w:rPr>
                <w:rtl w:val="0"/>
                <w:lang w:val="en-US"/>
              </w:rPr>
              <w:t xml:space="preserve"> </w:t>
            </w:r>
          </w:p>
          <w:p>
            <w:pPr>
              <w:pStyle w:val="Normal.0"/>
              <w:bidi w:val="0"/>
              <w:ind w:left="0" w:right="0" w:firstLine="0"/>
              <w:jc w:val="left"/>
              <w:rPr>
                <w:rtl w:val="0"/>
              </w:rPr>
            </w:pPr>
            <w:r>
              <w:rPr>
                <w:rtl w:val="0"/>
                <w:lang w:val="en-US"/>
              </w:rPr>
              <w:t>Corn flakes, Rice Krispies</w:t>
            </w:r>
          </w:p>
          <w:p>
            <w:pPr>
              <w:pStyle w:val="Normal.0"/>
              <w:rPr>
                <w:lang w:val="en-US"/>
              </w:rPr>
            </w:pPr>
          </w:p>
          <w:p>
            <w:pPr>
              <w:pStyle w:val="Normal.0"/>
              <w:bidi w:val="0"/>
              <w:ind w:left="0" w:right="0" w:firstLine="0"/>
              <w:jc w:val="left"/>
              <w:rPr>
                <w:b w:val="1"/>
                <w:bCs w:val="1"/>
                <w:rtl w:val="0"/>
              </w:rPr>
            </w:pPr>
            <w:r>
              <w:rPr>
                <w:b w:val="1"/>
                <w:bCs w:val="1"/>
                <w:rtl w:val="0"/>
                <w:lang w:val="en-US"/>
              </w:rPr>
              <w:t>Bakery</w:t>
            </w:r>
          </w:p>
          <w:p>
            <w:pPr>
              <w:pStyle w:val="Normal.0"/>
              <w:bidi w:val="0"/>
              <w:ind w:left="0" w:right="0" w:firstLine="0"/>
              <w:jc w:val="left"/>
              <w:rPr>
                <w:rtl w:val="0"/>
              </w:rPr>
            </w:pPr>
            <w:r>
              <w:rPr>
                <w:rtl w:val="0"/>
                <w:lang w:val="en-US"/>
              </w:rPr>
              <w:t>White flour, white bread, cakes + biscuits made with white flour</w:t>
            </w:r>
          </w:p>
          <w:p>
            <w:pPr>
              <w:pStyle w:val="Normal.0"/>
              <w:bidi w:val="0"/>
              <w:ind w:left="0" w:right="0" w:firstLine="0"/>
              <w:jc w:val="left"/>
              <w:rPr>
                <w:rtl w:val="0"/>
              </w:rPr>
            </w:pPr>
            <w:r>
              <w:rPr>
                <w:rtl w:val="0"/>
                <w:lang w:val="en-US"/>
              </w:rPr>
              <w:t>Croissants</w:t>
            </w:r>
          </w:p>
          <w:p>
            <w:pPr>
              <w:pStyle w:val="Normal.0"/>
              <w:bidi w:val="0"/>
              <w:ind w:left="0" w:right="0" w:firstLine="0"/>
              <w:jc w:val="left"/>
              <w:rPr>
                <w:rtl w:val="0"/>
              </w:rPr>
            </w:pPr>
            <w:r>
              <w:rPr>
                <w:rtl w:val="0"/>
                <w:lang w:val="en-US"/>
              </w:rPr>
              <w:t>Crumpets</w:t>
            </w:r>
          </w:p>
          <w:p>
            <w:pPr>
              <w:pStyle w:val="Normal.0"/>
              <w:bidi w:val="0"/>
              <w:ind w:left="0" w:right="0" w:firstLine="0"/>
              <w:jc w:val="left"/>
              <w:rPr>
                <w:rtl w:val="0"/>
              </w:rPr>
            </w:pPr>
            <w:r>
              <w:rPr>
                <w:rtl w:val="0"/>
                <w:lang w:val="en-US"/>
              </w:rPr>
              <w:t>White rice</w:t>
            </w:r>
          </w:p>
          <w:p>
            <w:pPr>
              <w:pStyle w:val="Normal.0"/>
              <w:bidi w:val="0"/>
              <w:ind w:left="0" w:right="0" w:firstLine="0"/>
              <w:jc w:val="left"/>
              <w:rPr>
                <w:rtl w:val="0"/>
              </w:rPr>
            </w:pPr>
            <w:r>
              <w:rPr>
                <w:rtl w:val="0"/>
                <w:lang w:val="en-US"/>
              </w:rPr>
              <w:t>Pasta</w:t>
            </w:r>
          </w:p>
          <w:p>
            <w:pPr>
              <w:pStyle w:val="Normal.0"/>
              <w:rPr>
                <w:lang w:val="en-US"/>
              </w:rPr>
            </w:pPr>
          </w:p>
          <w:p>
            <w:pPr>
              <w:pStyle w:val="Normal.0"/>
              <w:bidi w:val="0"/>
              <w:ind w:left="0" w:right="0" w:firstLine="0"/>
              <w:jc w:val="left"/>
              <w:rPr>
                <w:rtl w:val="0"/>
              </w:rPr>
            </w:pPr>
            <w:r>
              <w:rPr>
                <w:b w:val="1"/>
                <w:bCs w:val="1"/>
                <w:rtl w:val="0"/>
                <w:lang w:val="en-US"/>
              </w:rPr>
              <w:t>Meat</w:t>
            </w:r>
            <w:r>
              <w:rPr>
                <w:rtl w:val="0"/>
                <w:lang w:val="en-US"/>
              </w:rPr>
              <w:t xml:space="preserve"> (meat, fish, chicken, beef burgers)</w:t>
            </w:r>
          </w:p>
          <w:p>
            <w:pPr>
              <w:pStyle w:val="Normal.0"/>
              <w:rPr>
                <w:lang w:val="en-US"/>
              </w:rPr>
            </w:pPr>
          </w:p>
          <w:p>
            <w:pPr>
              <w:pStyle w:val="Normal.0"/>
              <w:bidi w:val="0"/>
              <w:ind w:left="0" w:right="0" w:firstLine="0"/>
              <w:jc w:val="left"/>
              <w:rPr>
                <w:b w:val="1"/>
                <w:bCs w:val="1"/>
                <w:rtl w:val="0"/>
              </w:rPr>
            </w:pPr>
            <w:r>
              <w:rPr>
                <w:b w:val="1"/>
                <w:bCs w:val="1"/>
                <w:rtl w:val="0"/>
                <w:lang w:val="en-US"/>
              </w:rPr>
              <w:t xml:space="preserve">Dairy </w:t>
            </w:r>
          </w:p>
          <w:p>
            <w:pPr>
              <w:pStyle w:val="Normal.0"/>
              <w:bidi w:val="0"/>
              <w:ind w:left="0" w:right="0" w:firstLine="0"/>
              <w:jc w:val="left"/>
              <w:rPr>
                <w:rtl w:val="0"/>
              </w:rPr>
            </w:pPr>
            <w:r>
              <w:rPr>
                <w:rtl w:val="0"/>
                <w:lang w:val="en-US"/>
              </w:rPr>
              <w:t>Milk, butter, margarine, cheese, yoghurt</w:t>
            </w:r>
          </w:p>
          <w:p>
            <w:pPr>
              <w:pStyle w:val="Normal.0"/>
              <w:bidi w:val="0"/>
              <w:ind w:left="0" w:right="0" w:firstLine="0"/>
              <w:jc w:val="left"/>
              <w:rPr>
                <w:rtl w:val="0"/>
              </w:rPr>
            </w:pPr>
            <w:r>
              <w:rPr>
                <w:rtl w:val="0"/>
                <w:lang w:val="en-US"/>
              </w:rPr>
              <w:t>Eggs, ice cream</w:t>
            </w:r>
          </w:p>
          <w:p>
            <w:pPr>
              <w:pStyle w:val="Normal.0"/>
              <w:rPr>
                <w:lang w:val="en-US"/>
              </w:rPr>
            </w:pPr>
          </w:p>
          <w:p>
            <w:pPr>
              <w:pStyle w:val="Normal.0"/>
              <w:bidi w:val="0"/>
              <w:ind w:left="0" w:right="0" w:firstLine="0"/>
              <w:jc w:val="left"/>
              <w:rPr>
                <w:b w:val="1"/>
                <w:bCs w:val="1"/>
                <w:rtl w:val="0"/>
              </w:rPr>
            </w:pPr>
            <w:r>
              <w:rPr>
                <w:b w:val="1"/>
                <w:bCs w:val="1"/>
                <w:rtl w:val="0"/>
                <w:lang w:val="en-US"/>
              </w:rPr>
              <w:t>Miscellaneous</w:t>
            </w:r>
          </w:p>
          <w:p>
            <w:pPr>
              <w:pStyle w:val="Normal.0"/>
              <w:bidi w:val="0"/>
              <w:ind w:left="0" w:right="0" w:firstLine="0"/>
              <w:jc w:val="left"/>
              <w:rPr>
                <w:rtl w:val="0"/>
              </w:rPr>
            </w:pPr>
            <w:r>
              <w:rPr>
                <w:rtl w:val="0"/>
                <w:lang w:val="en-US"/>
              </w:rPr>
              <w:t xml:space="preserve">Tea, coffee, cordial, sugar, honey, jams </w:t>
            </w:r>
          </w:p>
        </w:tc>
        <w:tc>
          <w:tcPr>
            <w:tcW w:type="dxa" w:w="4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rPr>
            </w:pPr>
            <w:r>
              <w:rPr>
                <w:b w:val="1"/>
                <w:bCs w:val="1"/>
                <w:rtl w:val="0"/>
                <w:lang w:val="en-US"/>
              </w:rPr>
              <w:t>Bran</w:t>
            </w:r>
          </w:p>
          <w:p>
            <w:pPr>
              <w:pStyle w:val="Normal.0"/>
              <w:bidi w:val="0"/>
              <w:ind w:left="0" w:right="0" w:firstLine="0"/>
              <w:jc w:val="left"/>
              <w:rPr>
                <w:rtl w:val="0"/>
              </w:rPr>
            </w:pPr>
            <w:r>
              <w:rPr>
                <w:rtl w:val="0"/>
                <w:lang w:val="en-US"/>
              </w:rPr>
              <w:t xml:space="preserve">Wholemeal Cereals </w:t>
            </w:r>
          </w:p>
          <w:p>
            <w:pPr>
              <w:pStyle w:val="Normal.0"/>
              <w:numPr>
                <w:ilvl w:val="0"/>
                <w:numId w:val="1"/>
              </w:numPr>
              <w:bidi w:val="0"/>
              <w:ind w:right="0"/>
              <w:jc w:val="left"/>
              <w:rPr>
                <w:rtl w:val="0"/>
                <w:lang w:val="en-US"/>
              </w:rPr>
            </w:pPr>
            <w:r>
              <w:rPr>
                <w:rtl w:val="0"/>
                <w:lang w:val="en-US"/>
              </w:rPr>
              <w:t>eg. weetabix, branflakes, muesli,</w:t>
            </w:r>
          </w:p>
          <w:p>
            <w:pPr>
              <w:pStyle w:val="Normal.0"/>
              <w:numPr>
                <w:ilvl w:val="0"/>
                <w:numId w:val="1"/>
              </w:numPr>
              <w:bidi w:val="0"/>
              <w:ind w:right="0"/>
              <w:jc w:val="left"/>
              <w:rPr>
                <w:rtl w:val="0"/>
                <w:lang w:val="en-US"/>
              </w:rPr>
            </w:pPr>
            <w:r>
              <w:rPr>
                <w:rtl w:val="0"/>
                <w:lang w:val="en-US"/>
              </w:rPr>
              <w:t>eg. shredded wheat</w:t>
            </w:r>
          </w:p>
          <w:p>
            <w:pPr>
              <w:pStyle w:val="Normal.0"/>
              <w:bidi w:val="0"/>
              <w:ind w:left="0" w:right="0" w:firstLine="0"/>
              <w:jc w:val="left"/>
              <w:rPr>
                <w:rtl w:val="0"/>
              </w:rPr>
            </w:pPr>
            <w:r>
              <w:rPr>
                <w:rtl w:val="0"/>
                <w:lang w:val="en-US"/>
              </w:rPr>
              <w:t>Wholemeal flour</w:t>
            </w:r>
          </w:p>
          <w:p>
            <w:pPr>
              <w:pStyle w:val="Normal.0"/>
              <w:bidi w:val="0"/>
              <w:ind w:left="0" w:right="0" w:firstLine="0"/>
              <w:jc w:val="left"/>
              <w:rPr>
                <w:rtl w:val="0"/>
              </w:rPr>
            </w:pPr>
            <w:r>
              <w:rPr>
                <w:rtl w:val="0"/>
                <w:lang w:val="en-US"/>
              </w:rPr>
              <w:t>Fruit cakes</w:t>
            </w:r>
          </w:p>
          <w:p>
            <w:pPr>
              <w:pStyle w:val="Normal.0"/>
              <w:bidi w:val="0"/>
              <w:ind w:left="0" w:right="0" w:firstLine="0"/>
              <w:jc w:val="left"/>
              <w:rPr>
                <w:rtl w:val="0"/>
              </w:rPr>
            </w:pPr>
            <w:r>
              <w:rPr>
                <w:rtl w:val="0"/>
                <w:lang w:val="en-US"/>
              </w:rPr>
              <w:t>Wholemeal biscuits</w:t>
            </w:r>
          </w:p>
          <w:p>
            <w:pPr>
              <w:pStyle w:val="Normal.0"/>
              <w:bidi w:val="0"/>
              <w:ind w:left="0" w:right="0" w:firstLine="0"/>
              <w:jc w:val="left"/>
              <w:rPr>
                <w:rtl w:val="0"/>
              </w:rPr>
            </w:pPr>
            <w:r>
              <w:rPr>
                <w:rtl w:val="0"/>
                <w:lang w:val="en-US"/>
              </w:rPr>
              <w:t>Rye Biscuits</w:t>
            </w:r>
          </w:p>
          <w:p>
            <w:pPr>
              <w:pStyle w:val="Normal.0"/>
              <w:bidi w:val="0"/>
              <w:ind w:left="0" w:right="0" w:firstLine="0"/>
              <w:jc w:val="left"/>
              <w:rPr>
                <w:rtl w:val="0"/>
              </w:rPr>
            </w:pPr>
            <w:r>
              <w:rPr>
                <w:rtl w:val="0"/>
                <w:lang w:val="en-US"/>
              </w:rPr>
              <w:t>Oats</w:t>
            </w:r>
          </w:p>
          <w:p>
            <w:pPr>
              <w:pStyle w:val="Normal.0"/>
              <w:bidi w:val="0"/>
              <w:ind w:left="0" w:right="0" w:firstLine="0"/>
              <w:jc w:val="left"/>
              <w:rPr>
                <w:rtl w:val="0"/>
              </w:rPr>
            </w:pPr>
            <w:r>
              <w:rPr>
                <w:rtl w:val="0"/>
                <w:lang w:val="en-US"/>
              </w:rPr>
              <w:t>Brown rice</w:t>
            </w:r>
          </w:p>
          <w:p>
            <w:pPr>
              <w:pStyle w:val="Normal.0"/>
              <w:bidi w:val="0"/>
              <w:ind w:left="0" w:right="0" w:firstLine="0"/>
              <w:jc w:val="left"/>
              <w:rPr>
                <w:rtl w:val="0"/>
              </w:rPr>
            </w:pPr>
            <w:r>
              <w:rPr>
                <w:rtl w:val="0"/>
                <w:lang w:val="en-US"/>
              </w:rPr>
              <w:t>Brown pasta</w:t>
            </w:r>
          </w:p>
          <w:p>
            <w:pPr>
              <w:pStyle w:val="Normal.0"/>
              <w:rPr>
                <w:lang w:val="en-US"/>
              </w:rPr>
            </w:pPr>
          </w:p>
          <w:p>
            <w:pPr>
              <w:pStyle w:val="Normal.0"/>
              <w:bidi w:val="0"/>
              <w:ind w:left="0" w:right="0" w:firstLine="0"/>
              <w:jc w:val="left"/>
              <w:rPr>
                <w:b w:val="1"/>
                <w:bCs w:val="1"/>
                <w:rtl w:val="0"/>
              </w:rPr>
            </w:pPr>
            <w:r>
              <w:rPr>
                <w:b w:val="1"/>
                <w:bCs w:val="1"/>
                <w:rtl w:val="0"/>
                <w:lang w:val="en-US"/>
              </w:rPr>
              <w:t>Pulses</w:t>
            </w:r>
          </w:p>
          <w:p>
            <w:pPr>
              <w:pStyle w:val="Normal.0"/>
              <w:bidi w:val="0"/>
              <w:ind w:left="0" w:right="0" w:firstLine="0"/>
              <w:jc w:val="left"/>
              <w:rPr>
                <w:rtl w:val="0"/>
              </w:rPr>
            </w:pPr>
            <w:r>
              <w:rPr>
                <w:rtl w:val="0"/>
                <w:lang w:val="en-US"/>
              </w:rPr>
              <w:t>Peas, beans, lentils, sweet corn</w:t>
            </w:r>
          </w:p>
          <w:p>
            <w:pPr>
              <w:pStyle w:val="Normal.0"/>
              <w:rPr>
                <w:lang w:val="en-US"/>
              </w:rPr>
            </w:pPr>
          </w:p>
          <w:p>
            <w:pPr>
              <w:pStyle w:val="Normal.0"/>
              <w:bidi w:val="0"/>
              <w:ind w:left="0" w:right="0" w:firstLine="0"/>
              <w:jc w:val="left"/>
              <w:rPr>
                <w:b w:val="1"/>
                <w:bCs w:val="1"/>
                <w:rtl w:val="0"/>
              </w:rPr>
            </w:pPr>
            <w:r>
              <w:rPr>
                <w:b w:val="1"/>
                <w:bCs w:val="1"/>
                <w:rtl w:val="0"/>
                <w:lang w:val="en-US"/>
              </w:rPr>
              <w:t>Dried fruits</w:t>
            </w:r>
          </w:p>
          <w:p>
            <w:pPr>
              <w:pStyle w:val="Normal.0"/>
              <w:bidi w:val="0"/>
              <w:ind w:left="0" w:right="0" w:firstLine="0"/>
              <w:jc w:val="left"/>
              <w:rPr>
                <w:rtl w:val="0"/>
              </w:rPr>
            </w:pPr>
            <w:r>
              <w:rPr>
                <w:rtl w:val="0"/>
                <w:lang w:val="en-US"/>
              </w:rPr>
              <w:t>eg. Sultanas, prunes, figs, apricots, currants, blackberries, raspberries</w:t>
            </w:r>
          </w:p>
          <w:p>
            <w:pPr>
              <w:pStyle w:val="Normal.0"/>
              <w:bidi w:val="0"/>
              <w:ind w:left="0" w:right="0" w:firstLine="0"/>
              <w:jc w:val="left"/>
              <w:rPr>
                <w:rtl w:val="0"/>
              </w:rPr>
            </w:pPr>
            <w:r>
              <w:rPr>
                <w:rtl w:val="0"/>
                <w:lang w:val="en-US"/>
              </w:rPr>
              <w:t>eg. Jam or marmalade with seed and peel</w:t>
            </w:r>
          </w:p>
          <w:p>
            <w:pPr>
              <w:pStyle w:val="Normal.0"/>
              <w:rPr>
                <w:lang w:val="en-US"/>
              </w:rPr>
            </w:pPr>
          </w:p>
          <w:p>
            <w:pPr>
              <w:pStyle w:val="Normal.0"/>
              <w:bidi w:val="0"/>
              <w:ind w:left="0" w:right="0" w:firstLine="0"/>
              <w:jc w:val="left"/>
              <w:rPr>
                <w:b w:val="1"/>
                <w:bCs w:val="1"/>
                <w:rtl w:val="0"/>
              </w:rPr>
            </w:pPr>
            <w:r>
              <w:rPr>
                <w:b w:val="1"/>
                <w:bCs w:val="1"/>
                <w:rtl w:val="0"/>
                <w:lang w:val="en-US"/>
              </w:rPr>
              <w:t>Others</w:t>
            </w:r>
          </w:p>
          <w:p>
            <w:pPr>
              <w:pStyle w:val="Normal.0"/>
              <w:bidi w:val="0"/>
              <w:ind w:left="0" w:right="0" w:firstLine="0"/>
              <w:jc w:val="left"/>
              <w:rPr>
                <w:rtl w:val="0"/>
              </w:rPr>
            </w:pPr>
            <w:r>
              <w:rPr>
                <w:rtl w:val="0"/>
                <w:lang w:val="en-US"/>
              </w:rPr>
              <w:t>Nuts</w:t>
            </w:r>
          </w:p>
          <w:p>
            <w:pPr>
              <w:pStyle w:val="Normal.0"/>
              <w:bidi w:val="0"/>
              <w:ind w:left="0" w:right="0" w:firstLine="0"/>
              <w:jc w:val="left"/>
              <w:rPr>
                <w:rtl w:val="0"/>
              </w:rPr>
            </w:pPr>
            <w:r>
              <w:rPr>
                <w:rtl w:val="0"/>
                <w:lang w:val="en-US"/>
              </w:rPr>
              <w:t>Skins on potatoes</w:t>
            </w:r>
          </w:p>
        </w:tc>
      </w:tr>
    </w:tbl>
    <w:p>
      <w:pPr>
        <w:pStyle w:val="Normal.0"/>
        <w:widowControl w:val="0"/>
      </w:pPr>
    </w:p>
    <w:p>
      <w:pPr>
        <w:pStyle w:val="Normal.0"/>
        <w:widowControl w:val="0"/>
      </w:pPr>
    </w:p>
    <w:p>
      <w:pPr>
        <w:pStyle w:val="Normal.0"/>
        <w:widowControl w:val="0"/>
      </w:pPr>
    </w:p>
    <w:p>
      <w:pPr>
        <w:pStyle w:val="Normal.0"/>
      </w:pPr>
      <w:r>
        <w:rPr>
          <w:rtl w:val="0"/>
          <w:lang w:val="en-US"/>
        </w:rPr>
        <w:t xml:space="preserve">This advice combines dietetic advice, with the general flow advice given to patients with diverticular disease, strictures and endometriosis adhesions, following the concepts highlighted in </w:t>
      </w:r>
      <w:r>
        <w:rPr>
          <w:rtl w:val="0"/>
          <w:lang w:val="en-US"/>
        </w:rPr>
        <w:t>“</w:t>
      </w:r>
      <w:r>
        <w:rPr>
          <w:rtl w:val="0"/>
          <w:lang w:val="en-US"/>
        </w:rPr>
        <w:t>Dietary advice for strictures and adhesions</w:t>
      </w:r>
      <w:r>
        <w:rPr>
          <w:rtl w:val="0"/>
          <w:lang w:val="en-US"/>
        </w:rPr>
        <w:t xml:space="preserve">” </w:t>
      </w:r>
      <w:r>
        <w:rPr>
          <w:rtl w:val="0"/>
          <w:lang w:val="en-US"/>
        </w:rPr>
        <w:t>by St. Mark</w:t>
      </w:r>
      <w:r>
        <w:rPr>
          <w:rtl w:val="0"/>
          <w:lang w:val="en-US"/>
        </w:rPr>
        <w:t>’</w:t>
      </w:r>
      <w:r>
        <w:rPr>
          <w:rtl w:val="0"/>
          <w:lang w:val="en-US"/>
        </w:rPr>
        <w:t>s.</w:t>
      </w:r>
    </w:p>
    <w:p>
      <w:pPr>
        <w:pStyle w:val="Normal.0"/>
      </w:pPr>
      <w:r>
        <w:rPr>
          <w:rtl w:val="0"/>
          <w:lang w:val="en-US"/>
        </w:rPr>
        <w:t xml:space="preserve">Once comfortable, we would then recommend you bring back some of those high roughage foods, in a slow step-wise fashion, at a level you feel comfortable with. </w:t>
      </w:r>
    </w:p>
    <w:p>
      <w:pPr>
        <w:pStyle w:val="Normal.0"/>
        <w:widowControl w:val="0"/>
      </w:pPr>
      <w:r>
        <w:rPr>
          <w:rtl w:val="0"/>
          <w:lang w:val="en-US"/>
        </w:rPr>
        <w:t>The downside of this diet, is that it may contain more quick release carbohydrates.</w:t>
      </w:r>
    </w:p>
    <w:sectPr>
      <w:headerReference w:type="default" r:id="rId5"/>
      <w:footerReference w:type="default" r:id="rId6"/>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00"/>
        </w:tabs>
        <w:ind w:left="1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00"/>
        </w:tabs>
        <w:ind w:left="2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00"/>
        </w:tabs>
        <w:ind w:left="2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00"/>
        </w:tabs>
        <w:ind w:left="3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00"/>
        </w:tabs>
        <w:ind w:left="42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00"/>
        </w:tabs>
        <w:ind w:left="49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00"/>
        </w:tabs>
        <w:ind w:left="56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00"/>
        </w:tabs>
        <w:ind w:left="6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